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F1" w:rsidRDefault="0074218C" w:rsidP="00E966F1">
      <w:pPr>
        <w:pStyle w:val="a3"/>
        <w:ind w:left="-99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Pr="00E0246D">
        <w:rPr>
          <w:rStyle w:val="a4"/>
          <w:sz w:val="28"/>
          <w:szCs w:val="28"/>
        </w:rPr>
        <w:t>сновные правила общения с ребенком</w:t>
      </w:r>
      <w:r w:rsidR="00E966F1">
        <w:rPr>
          <w:rStyle w:val="a4"/>
          <w:sz w:val="28"/>
          <w:szCs w:val="28"/>
        </w:rPr>
        <w:t xml:space="preserve"> </w:t>
      </w:r>
    </w:p>
    <w:p w:rsidR="0074218C" w:rsidRDefault="00E966F1" w:rsidP="00E966F1">
      <w:pPr>
        <w:pStyle w:val="a3"/>
        <w:ind w:left="-993"/>
        <w:jc w:val="center"/>
        <w:rPr>
          <w:rStyle w:val="a4"/>
          <w:b w:val="0"/>
          <w:sz w:val="28"/>
          <w:szCs w:val="28"/>
        </w:rPr>
      </w:pPr>
      <w:r w:rsidRPr="00E966F1">
        <w:rPr>
          <w:rStyle w:val="a4"/>
          <w:sz w:val="28"/>
          <w:szCs w:val="28"/>
        </w:rPr>
        <w:t xml:space="preserve">(по материалам детского психолога </w:t>
      </w:r>
      <w:r w:rsidRPr="00E966F1">
        <w:rPr>
          <w:b/>
          <w:sz w:val="28"/>
          <w:szCs w:val="28"/>
          <w:shd w:val="clear" w:color="auto" w:fill="FFFFFF"/>
        </w:rPr>
        <w:t xml:space="preserve">Ю.Б. </w:t>
      </w:r>
      <w:proofErr w:type="spellStart"/>
      <w:r w:rsidRPr="00E966F1">
        <w:rPr>
          <w:b/>
          <w:sz w:val="28"/>
          <w:szCs w:val="28"/>
          <w:shd w:val="clear" w:color="auto" w:fill="FFFFFF"/>
        </w:rPr>
        <w:t>Гиппенрейтер</w:t>
      </w:r>
      <w:proofErr w:type="spellEnd"/>
      <w:r w:rsidRPr="00E966F1">
        <w:rPr>
          <w:b/>
          <w:sz w:val="28"/>
          <w:szCs w:val="28"/>
          <w:shd w:val="clear" w:color="auto" w:fill="FFFFFF"/>
        </w:rPr>
        <w:t>)</w:t>
      </w:r>
      <w:r w:rsidR="0074218C" w:rsidRPr="00E966F1">
        <w:rPr>
          <w:rStyle w:val="a4"/>
          <w:b w:val="0"/>
          <w:sz w:val="28"/>
          <w:szCs w:val="28"/>
        </w:rPr>
        <w:t>.</w:t>
      </w:r>
    </w:p>
    <w:p w:rsidR="00E966F1" w:rsidRPr="00E966F1" w:rsidRDefault="00E966F1" w:rsidP="00E966F1">
      <w:pPr>
        <w:pStyle w:val="a3"/>
        <w:ind w:left="-993"/>
        <w:jc w:val="center"/>
        <w:rPr>
          <w:b/>
          <w:bCs/>
          <w:sz w:val="28"/>
          <w:szCs w:val="28"/>
        </w:rPr>
      </w:pPr>
      <w:bookmarkStart w:id="0" w:name="_GoBack"/>
      <w:r w:rsidRPr="00E966F1">
        <w:rPr>
          <w:rStyle w:val="a4"/>
          <w:noProof/>
          <w:sz w:val="28"/>
          <w:szCs w:val="28"/>
        </w:rPr>
        <w:drawing>
          <wp:inline distT="0" distB="0" distL="0" distR="0">
            <wp:extent cx="2667000" cy="2381250"/>
            <wp:effectExtent l="0" t="0" r="0" b="0"/>
            <wp:docPr id="2" name="Рисунок 1" descr="D:\pravila_obshcheniya_s_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vila_obshcheniya_s_detm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Можно выражать свое неудовольствие отдельными действиями ребенка, а не ребенком в целом.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Можно осуждать действия ребенка, а не его чувства. Раз они (чувства) возникли, значит, для этого есть основания.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Недовольство действиями ребенка не должно быть систематическим, иначе оно перерастает в неприятие его.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Не вмешивайтесь в дело, которым занят ребенок, если он не просит о помощи. Своим невмешательством Вы говорите ему: "С тобой все в порядке! Ты справишься!".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Если ребенку </w:t>
      </w:r>
      <w:proofErr w:type="gramStart"/>
      <w:r w:rsidRPr="00E966F1">
        <w:rPr>
          <w:rFonts w:ascii="Times New Roman" w:hAnsi="Times New Roman" w:cs="Times New Roman"/>
          <w:sz w:val="28"/>
          <w:szCs w:val="28"/>
        </w:rPr>
        <w:t>трудно</w:t>
      </w:r>
      <w:proofErr w:type="gramEnd"/>
      <w:r w:rsidRPr="00E966F1">
        <w:rPr>
          <w:rFonts w:ascii="Times New Roman" w:hAnsi="Times New Roman" w:cs="Times New Roman"/>
          <w:sz w:val="28"/>
          <w:szCs w:val="28"/>
        </w:rPr>
        <w:t xml:space="preserve"> и он готов принять вашу помощь, обязательно помогите ему.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Личность и способности ребенка развиваются только в той деятельности, которой он занимается по собственному желанию и с интересом.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Постепенно, но неуклонно снимайте с себя заботу и ответственность за личные дела вашего ребенка и передавайте их ему.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Позволяйте Вашему ребенку встречаться с отрицательными последствиями своих действий (или бездействия). Только тогда он будет </w:t>
      </w:r>
      <w:proofErr w:type="gramStart"/>
      <w:r w:rsidRPr="00E966F1">
        <w:rPr>
          <w:rFonts w:ascii="Times New Roman" w:hAnsi="Times New Roman" w:cs="Times New Roman"/>
          <w:sz w:val="28"/>
          <w:szCs w:val="28"/>
        </w:rPr>
        <w:t>взрослеть</w:t>
      </w:r>
      <w:proofErr w:type="gramEnd"/>
      <w:r w:rsidRPr="00E966F1">
        <w:rPr>
          <w:rFonts w:ascii="Times New Roman" w:hAnsi="Times New Roman" w:cs="Times New Roman"/>
          <w:sz w:val="28"/>
          <w:szCs w:val="28"/>
        </w:rPr>
        <w:t xml:space="preserve"> и становиться "сознательным".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Активно слушайте ребенка ("возвращайте" ему в беседе то, что он Вам поведал, при этом обозначив его чувство).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Если ребенок своим поведением вызвал у Вас отрицательные переживания, обязательно скажите ему об этом.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Когда Вы говорите о своих чувствах ребенку, говорите от первого лица. Сообщите о СЕБЕ и о СВОЕМ переживании, а не о ребенке и его поведении (Я не люблю, когда дети неаккуратны, МНЕ стыдно от взглядов соседей...).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Не требуйте от ребенка невозможного или трудновыполнимого. Посмотрите, что Вы можете изменить в окружающей обстановке.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Чтобы избежать излишних проблем и конфликтов, соразмеряйте собственные ожидания с возможностями ребенка (снизьте уровень "родительских амбиций").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Правила (ограничения, запреты) должны быть в жизни каждого ребенка.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lastRenderedPageBreak/>
        <w:t xml:space="preserve">Правил (ограничений, запретов) не должно быть слишком много, и они должны быть гибкими.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Родительские требования не должны вступать в явное противоречие с основными потребностями ребенка.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Тон, в котором сообщается запрет, должен быть дружественно-разъяснительным, а не повелительным. </w:t>
      </w:r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6F1">
        <w:rPr>
          <w:rFonts w:ascii="Times New Roman" w:hAnsi="Times New Roman" w:cs="Times New Roman"/>
          <w:sz w:val="28"/>
          <w:szCs w:val="28"/>
        </w:rPr>
        <w:t xml:space="preserve">Лучше наказывать ребенка, лишая его хорошего, чем делая ему плохое. </w:t>
      </w:r>
      <w:proofErr w:type="gramEnd"/>
    </w:p>
    <w:p w:rsidR="0074218C" w:rsidRPr="00E966F1" w:rsidRDefault="0074218C" w:rsidP="00E966F1">
      <w:pPr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-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66F1">
        <w:rPr>
          <w:rFonts w:ascii="Times New Roman" w:hAnsi="Times New Roman" w:cs="Times New Roman"/>
          <w:sz w:val="28"/>
          <w:szCs w:val="28"/>
        </w:rPr>
        <w:t xml:space="preserve">Положительное отношение к себе - основа психологического выживания. Ребенок постоянно ищет его и даже борется за него. </w:t>
      </w:r>
    </w:p>
    <w:p w:rsidR="00545100" w:rsidRPr="00E966F1" w:rsidRDefault="00545100" w:rsidP="00E966F1">
      <w:pPr>
        <w:jc w:val="both"/>
        <w:rPr>
          <w:rFonts w:ascii="Times New Roman" w:hAnsi="Times New Roman" w:cs="Times New Roman"/>
        </w:rPr>
      </w:pPr>
    </w:p>
    <w:sectPr w:rsidR="00545100" w:rsidRPr="00E966F1" w:rsidSect="008D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EAF"/>
    <w:multiLevelType w:val="multilevel"/>
    <w:tmpl w:val="C6289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545100"/>
    <w:rsid w:val="0074218C"/>
    <w:rsid w:val="008D2D4D"/>
    <w:rsid w:val="009E1C2E"/>
    <w:rsid w:val="00E9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7421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21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74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21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7421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21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74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421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EGoncharova</cp:lastModifiedBy>
  <cp:revision>2</cp:revision>
  <dcterms:created xsi:type="dcterms:W3CDTF">2015-10-08T11:39:00Z</dcterms:created>
  <dcterms:modified xsi:type="dcterms:W3CDTF">2015-10-08T11:39:00Z</dcterms:modified>
</cp:coreProperties>
</file>